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11271" w14:textId="77777777" w:rsidR="00950AC9" w:rsidRDefault="00950AC9" w:rsidP="006D03B0">
      <w:pPr>
        <w:jc w:val="center"/>
        <w:rPr>
          <w:rFonts w:ascii="Helvetica" w:eastAsia="Times New Roman" w:hAnsi="Helvetica" w:cs="Helvetica"/>
          <w:b/>
          <w:bCs/>
        </w:rPr>
      </w:pPr>
    </w:p>
    <w:p w14:paraId="2A26A871" w14:textId="510683E4" w:rsidR="00950AC9" w:rsidRPr="00950AC9" w:rsidRDefault="00950AC9" w:rsidP="006D03B0">
      <w:pPr>
        <w:jc w:val="center"/>
        <w:rPr>
          <w:rFonts w:ascii="Helvetica" w:eastAsia="Times New Roman" w:hAnsi="Helvetica" w:cs="Helvetica"/>
          <w:b/>
          <w:bCs/>
          <w:color w:val="FF0000"/>
          <w:u w:val="single"/>
        </w:rPr>
      </w:pPr>
    </w:p>
    <w:p w14:paraId="048968E9" w14:textId="0EAD51C5" w:rsidR="008519C0" w:rsidRPr="006D03B0" w:rsidRDefault="006D03B0" w:rsidP="006D03B0">
      <w:pPr>
        <w:jc w:val="center"/>
        <w:rPr>
          <w:rFonts w:ascii="Helvetica" w:eastAsia="Times New Roman" w:hAnsi="Helvetica" w:cs="Helvetica"/>
          <w:b/>
          <w:bCs/>
        </w:rPr>
      </w:pPr>
      <w:r w:rsidRPr="006D03B0">
        <w:rPr>
          <w:rFonts w:ascii="Helvetica" w:eastAsia="Times New Roman" w:hAnsi="Helvetica" w:cs="Helvetica"/>
          <w:b/>
          <w:bCs/>
        </w:rPr>
        <w:t>POLICY STATEMENT</w:t>
      </w:r>
    </w:p>
    <w:p w14:paraId="23ED226C" w14:textId="77777777" w:rsidR="008519C0" w:rsidRDefault="008519C0">
      <w:pPr>
        <w:rPr>
          <w:rFonts w:ascii="Helvetica" w:eastAsia="Times New Roman" w:hAnsi="Helvetica" w:cs="Helvetica"/>
        </w:rPr>
      </w:pPr>
    </w:p>
    <w:p w14:paraId="663F03F9" w14:textId="48CCC311" w:rsidR="008519C0" w:rsidRPr="00F66C25" w:rsidRDefault="00245FD5">
      <w:pPr>
        <w:rPr>
          <w:rFonts w:ascii="Helvetica" w:eastAsia="Times New Roman" w:hAnsi="Helvetica" w:cs="Helvetica"/>
          <w:b/>
          <w:bCs/>
        </w:rPr>
      </w:pPr>
      <w:r>
        <w:rPr>
          <w:rFonts w:ascii="Helvetica" w:eastAsia="Times New Roman" w:hAnsi="Helvetica" w:cs="Helvetica"/>
          <w:b/>
          <w:bCs/>
        </w:rPr>
        <w:t>Disaster</w:t>
      </w:r>
      <w:r w:rsidR="008519C0" w:rsidRPr="00F66C25">
        <w:rPr>
          <w:rFonts w:ascii="Helvetica" w:eastAsia="Times New Roman" w:hAnsi="Helvetica" w:cs="Helvetica"/>
          <w:b/>
          <w:bCs/>
        </w:rPr>
        <w:t xml:space="preserve"> &amp; Board Discretionary Fund</w:t>
      </w:r>
    </w:p>
    <w:p w14:paraId="097A4897" w14:textId="6A2BA685" w:rsidR="008519C0" w:rsidRDefault="008519C0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above named Fund is established to respond to emergency funding needs (typically arising from natural disasters such as floods, earthquakes, fires) and/or other charitable purposes and beneficiaries who and/or which could not in the exercise of reasonable diligence have applied for and received one of our annual grants for the requested purpose.</w:t>
      </w:r>
    </w:p>
    <w:p w14:paraId="774A625F" w14:textId="4E2AFF25" w:rsidR="008519C0" w:rsidRDefault="008519C0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Further, where time and circumstances permit, before board action, there should be review and a recommendation from the Grants Review Committee</w:t>
      </w:r>
      <w:r w:rsidR="006D03B0">
        <w:rPr>
          <w:rFonts w:ascii="Helvetica" w:eastAsia="Times New Roman" w:hAnsi="Helvetica" w:cs="Helvetica"/>
        </w:rPr>
        <w:t xml:space="preserve"> (GRC)</w:t>
      </w:r>
      <w:r>
        <w:rPr>
          <w:rFonts w:ascii="Helvetica" w:eastAsia="Times New Roman" w:hAnsi="Helvetica" w:cs="Helvetica"/>
        </w:rPr>
        <w:t xml:space="preserve"> for the board to consider before voting on the requested donation.</w:t>
      </w:r>
    </w:p>
    <w:p w14:paraId="1D5DBD69" w14:textId="33488345" w:rsidR="00F66C25" w:rsidRDefault="008519C0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amount made available for this Fund will be proposed annually</w:t>
      </w:r>
      <w:r w:rsidR="006D03B0">
        <w:rPr>
          <w:rFonts w:ascii="Helvetica" w:eastAsia="Times New Roman" w:hAnsi="Helvetica" w:cs="Helvetica"/>
        </w:rPr>
        <w:t xml:space="preserve"> as part of the budget process</w:t>
      </w:r>
      <w:r>
        <w:rPr>
          <w:rFonts w:ascii="Helvetica" w:eastAsia="Times New Roman" w:hAnsi="Helvetica" w:cs="Helvetica"/>
        </w:rPr>
        <w:t xml:space="preserve"> by the Finance Committee based on available donated funds (not </w:t>
      </w:r>
      <w:r w:rsidR="00F66C25">
        <w:rPr>
          <w:rFonts w:ascii="Helvetica" w:eastAsia="Times New Roman" w:hAnsi="Helvetica" w:cs="Helvetica"/>
        </w:rPr>
        <w:t>to include</w:t>
      </w:r>
      <w:r>
        <w:rPr>
          <w:rFonts w:ascii="Helvetica" w:eastAsia="Times New Roman" w:hAnsi="Helvetica" w:cs="Helvetica"/>
        </w:rPr>
        <w:t xml:space="preserve"> those </w:t>
      </w:r>
      <w:r w:rsidR="006D03B0">
        <w:rPr>
          <w:rFonts w:ascii="Helvetica" w:eastAsia="Times New Roman" w:hAnsi="Helvetica" w:cs="Helvetica"/>
        </w:rPr>
        <w:t xml:space="preserve">net proceeds </w:t>
      </w:r>
      <w:r>
        <w:rPr>
          <w:rFonts w:ascii="Helvetica" w:eastAsia="Times New Roman" w:hAnsi="Helvetica" w:cs="Helvetica"/>
        </w:rPr>
        <w:t>generated by the Claws for a Cause Fundraiser)</w:t>
      </w:r>
      <w:r w:rsidR="00F66C25">
        <w:rPr>
          <w:rFonts w:ascii="Helvetica" w:eastAsia="Times New Roman" w:hAnsi="Helvetica" w:cs="Helvetica"/>
        </w:rPr>
        <w:t>.</w:t>
      </w:r>
    </w:p>
    <w:p w14:paraId="73D5F4C4" w14:textId="40D82A32" w:rsidR="00F66C25" w:rsidRDefault="00F66C25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In making its spending recommendation</w:t>
      </w:r>
      <w:r w:rsidR="006D03B0">
        <w:rPr>
          <w:rFonts w:ascii="Helvetica" w:eastAsia="Times New Roman" w:hAnsi="Helvetica" w:cs="Helvetica"/>
        </w:rPr>
        <w:t xml:space="preserve"> for this Fund</w:t>
      </w:r>
      <w:r>
        <w:rPr>
          <w:rFonts w:ascii="Helvetica" w:eastAsia="Times New Roman" w:hAnsi="Helvetica" w:cs="Helvetica"/>
        </w:rPr>
        <w:t>, the Finance Committee will first deduct any expense</w:t>
      </w:r>
      <w:r w:rsidR="006D03B0">
        <w:rPr>
          <w:rFonts w:ascii="Helvetica" w:eastAsia="Times New Roman" w:hAnsi="Helvetica" w:cs="Helvetica"/>
        </w:rPr>
        <w:t>s</w:t>
      </w:r>
      <w:r>
        <w:rPr>
          <w:rFonts w:ascii="Helvetica" w:eastAsia="Times New Roman" w:hAnsi="Helvetica" w:cs="Helvetica"/>
        </w:rPr>
        <w:t xml:space="preserve"> deemed a </w:t>
      </w:r>
      <w:r w:rsidR="00950AC9">
        <w:rPr>
          <w:rFonts w:ascii="Helvetica" w:eastAsia="Times New Roman" w:hAnsi="Helvetica" w:cs="Helvetica"/>
        </w:rPr>
        <w:t>priority</w:t>
      </w:r>
      <w:r>
        <w:rPr>
          <w:rFonts w:ascii="Helvetica" w:eastAsia="Times New Roman" w:hAnsi="Helvetica" w:cs="Helvetica"/>
        </w:rPr>
        <w:t xml:space="preserve"> spending commitment</w:t>
      </w:r>
      <w:r w:rsidRPr="00950AC9">
        <w:rPr>
          <w:rFonts w:ascii="Helvetica" w:eastAsia="Times New Roman" w:hAnsi="Helvetica" w:cs="Helvetica"/>
          <w:i/>
          <w:iCs/>
        </w:rPr>
        <w:t xml:space="preserve">, </w:t>
      </w:r>
      <w:r w:rsidRPr="00950AC9">
        <w:rPr>
          <w:rFonts w:ascii="Helvetica" w:eastAsia="Times New Roman" w:hAnsi="Helvetica" w:cs="Helvetica"/>
          <w:i/>
          <w:iCs/>
          <w:u w:val="single"/>
        </w:rPr>
        <w:t>if applicable</w:t>
      </w:r>
      <w:r w:rsidRPr="00950AC9">
        <w:rPr>
          <w:rFonts w:ascii="Helvetica" w:eastAsia="Times New Roman" w:hAnsi="Helvetica" w:cs="Helvetica"/>
        </w:rPr>
        <w:t>,</w:t>
      </w:r>
      <w:r>
        <w:rPr>
          <w:rFonts w:ascii="Helvetica" w:eastAsia="Times New Roman" w:hAnsi="Helvetica" w:cs="Helvetica"/>
        </w:rPr>
        <w:t xml:space="preserve"> such as RYLA Camp</w:t>
      </w:r>
      <w:r w:rsidR="006D03B0">
        <w:rPr>
          <w:rFonts w:ascii="Helvetica" w:eastAsia="Times New Roman" w:hAnsi="Helvetica" w:cs="Helvetica"/>
        </w:rPr>
        <w:t>, Speech Contest</w:t>
      </w:r>
      <w:r>
        <w:rPr>
          <w:rFonts w:ascii="Helvetica" w:eastAsia="Times New Roman" w:hAnsi="Helvetica" w:cs="Helvetica"/>
        </w:rPr>
        <w:t xml:space="preserve"> and Foreign Exchange Student.</w:t>
      </w:r>
    </w:p>
    <w:p w14:paraId="34706ADD" w14:textId="676DA55C" w:rsidR="008519C0" w:rsidRDefault="00F66C25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The amount proposed by the Finance Committee</w:t>
      </w:r>
      <w:r w:rsidR="00245FD5">
        <w:rPr>
          <w:rFonts w:ascii="Helvetica" w:eastAsia="Times New Roman" w:hAnsi="Helvetica" w:cs="Helvetica"/>
        </w:rPr>
        <w:t xml:space="preserve"> is </w:t>
      </w:r>
      <w:r>
        <w:rPr>
          <w:rFonts w:ascii="Helvetica" w:eastAsia="Times New Roman" w:hAnsi="Helvetica" w:cs="Helvetica"/>
        </w:rPr>
        <w:t xml:space="preserve">subject to final approval by the Board,  </w:t>
      </w:r>
    </w:p>
    <w:p w14:paraId="399C4F25" w14:textId="42A516E3" w:rsidR="006D03B0" w:rsidRDefault="006D03B0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If, in any given year, all monies available in this Fund are not spent, the funds will roll over in to the following year’s general community needs budget.</w:t>
      </w:r>
    </w:p>
    <w:p w14:paraId="0C6E3E25" w14:textId="77777777" w:rsidR="00245FD5" w:rsidRDefault="00245FD5">
      <w:pPr>
        <w:rPr>
          <w:rFonts w:ascii="Helvetica" w:eastAsia="Times New Roman" w:hAnsi="Helvetica" w:cs="Helvetica"/>
        </w:rPr>
      </w:pPr>
    </w:p>
    <w:p w14:paraId="0CC6CF27" w14:textId="77777777" w:rsidR="00245FD5" w:rsidRDefault="00245FD5">
      <w:pPr>
        <w:rPr>
          <w:rFonts w:ascii="Helvetica" w:eastAsia="Times New Roman" w:hAnsi="Helvetica" w:cs="Helvetica"/>
        </w:rPr>
      </w:pPr>
    </w:p>
    <w:p w14:paraId="719D8F8B" w14:textId="77777777" w:rsidR="00245FD5" w:rsidRDefault="00245FD5">
      <w:pPr>
        <w:rPr>
          <w:rFonts w:ascii="Helvetica" w:eastAsia="Times New Roman" w:hAnsi="Helvetica" w:cs="Helvetica"/>
        </w:rPr>
      </w:pPr>
    </w:p>
    <w:p w14:paraId="2FFEE025" w14:textId="77777777" w:rsidR="00245FD5" w:rsidRDefault="00245FD5">
      <w:pPr>
        <w:rPr>
          <w:rFonts w:ascii="Helvetica" w:eastAsia="Times New Roman" w:hAnsi="Helvetica" w:cs="Helvetica"/>
        </w:rPr>
      </w:pPr>
    </w:p>
    <w:p w14:paraId="227F3828" w14:textId="77777777" w:rsidR="00245FD5" w:rsidRDefault="00245FD5">
      <w:pPr>
        <w:rPr>
          <w:rFonts w:ascii="Helvetica" w:eastAsia="Times New Roman" w:hAnsi="Helvetica" w:cs="Helvetica"/>
        </w:rPr>
      </w:pPr>
    </w:p>
    <w:p w14:paraId="01596215" w14:textId="3DF82DA9" w:rsidR="00245FD5" w:rsidRPr="00245FD5" w:rsidRDefault="00245FD5">
      <w:pPr>
        <w:rPr>
          <w:rFonts w:ascii="Helvetica" w:eastAsia="Times New Roman" w:hAnsi="Helvetica" w:cs="Helvetica"/>
          <w:b/>
          <w:bCs/>
          <w:sz w:val="20"/>
          <w:szCs w:val="20"/>
        </w:rPr>
      </w:pPr>
      <w:r w:rsidRPr="00245FD5">
        <w:rPr>
          <w:rFonts w:ascii="Helvetica" w:eastAsia="Times New Roman" w:hAnsi="Helvetica" w:cs="Helvetica"/>
          <w:b/>
          <w:bCs/>
          <w:sz w:val="20"/>
          <w:szCs w:val="20"/>
        </w:rPr>
        <w:t>Approved by the BOD on May 15,2024</w:t>
      </w:r>
    </w:p>
    <w:p w14:paraId="1414AF5E" w14:textId="1BDE3058" w:rsidR="00B15DB0" w:rsidRDefault="008519C0">
      <w:r>
        <w:rPr>
          <w:rFonts w:ascii="Helvetica" w:eastAsia="Times New Roman" w:hAnsi="Helvetica" w:cs="Helvetica"/>
        </w:rPr>
        <w:br/>
      </w:r>
    </w:p>
    <w:sectPr w:rsidR="00B1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C0"/>
    <w:rsid w:val="00170592"/>
    <w:rsid w:val="00245FD5"/>
    <w:rsid w:val="00431425"/>
    <w:rsid w:val="0053482C"/>
    <w:rsid w:val="00542B17"/>
    <w:rsid w:val="005516EA"/>
    <w:rsid w:val="006D03B0"/>
    <w:rsid w:val="008519C0"/>
    <w:rsid w:val="00950AC9"/>
    <w:rsid w:val="00A4352A"/>
    <w:rsid w:val="00B15DB0"/>
    <w:rsid w:val="00F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30F8"/>
  <w15:chartTrackingRefBased/>
  <w15:docId w15:val="{45F8BA46-40F3-4F3A-8B48-E4C6DBF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 Roses</dc:creator>
  <cp:keywords/>
  <dc:description/>
  <cp:lastModifiedBy>Wine Roses</cp:lastModifiedBy>
  <cp:revision>2</cp:revision>
  <cp:lastPrinted>2024-05-17T20:14:00Z</cp:lastPrinted>
  <dcterms:created xsi:type="dcterms:W3CDTF">2024-05-17T20:20:00Z</dcterms:created>
  <dcterms:modified xsi:type="dcterms:W3CDTF">2024-05-17T20:20:00Z</dcterms:modified>
</cp:coreProperties>
</file>